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ABF09" w14:textId="77777777" w:rsidR="0034742E" w:rsidRDefault="0034742E" w:rsidP="0034742E">
      <w:pPr>
        <w:jc w:val="both"/>
      </w:pPr>
      <w:r>
        <w:t>ОЦЕНА ИЗВЕШТАЈА О ПРОВЕРИ ОРИГИНАЛНОСТИ</w:t>
      </w:r>
    </w:p>
    <w:p w14:paraId="5CCABF0A" w14:textId="77777777" w:rsidR="0034742E" w:rsidRDefault="0034742E" w:rsidP="0034742E">
      <w:pPr>
        <w:jc w:val="both"/>
      </w:pPr>
      <w:r>
        <w:t>ДОКТОРСКЕ ДИСЕРТАЦИЈЕ</w:t>
      </w:r>
    </w:p>
    <w:p w14:paraId="11B89183" w14:textId="3B90D4D9" w:rsidR="003369CC" w:rsidRDefault="00F5022D" w:rsidP="0034742E">
      <w:pPr>
        <w:jc w:val="both"/>
        <w:rPr>
          <w:lang w:val="sr-Cyrl-RS"/>
        </w:rPr>
      </w:pPr>
      <w:r w:rsidRPr="00F5022D">
        <w:t xml:space="preserve">На основу Правилника о поступку провере оригиналности докторских дисертација које се бране на Универзитету у Београду и налаза у извештају из програма iThenticate којим је извршена провера оригиналности докторске дисертације </w:t>
      </w:r>
      <w:r w:rsidR="0034742E">
        <w:t>„</w:t>
      </w:r>
      <w:r w:rsidR="0034742E">
        <w:rPr>
          <w:lang w:val="sr-Cyrl-RS"/>
        </w:rPr>
        <w:t xml:space="preserve">Адаптивни одговор гљиве </w:t>
      </w:r>
      <w:r w:rsidR="0034742E" w:rsidRPr="0034742E">
        <w:rPr>
          <w:i/>
        </w:rPr>
        <w:t>Phycomyces blakesleeanus</w:t>
      </w:r>
      <w:r w:rsidR="0034742E">
        <w:rPr>
          <w:lang w:val="sr-Cyrl-RS"/>
        </w:rPr>
        <w:t xml:space="preserve"> на оксидативни стрес индукован селенитом</w:t>
      </w:r>
      <w:r w:rsidR="0034742E">
        <w:t xml:space="preserve">“ </w:t>
      </w:r>
      <w:r w:rsidR="008C3EEF">
        <w:rPr>
          <w:lang w:val="sr-Cyrl-RS"/>
        </w:rPr>
        <w:t>аутора</w:t>
      </w:r>
      <w:r w:rsidR="0034742E">
        <w:t xml:space="preserve"> </w:t>
      </w:r>
      <w:r w:rsidR="0034742E">
        <w:rPr>
          <w:lang w:val="sr-Cyrl-RS"/>
        </w:rPr>
        <w:t>Иванке Родић</w:t>
      </w:r>
      <w:r w:rsidR="0034742E">
        <w:t xml:space="preserve"> </w:t>
      </w:r>
      <w:r w:rsidR="002936DE">
        <w:rPr>
          <w:lang w:val="sr-Cyrl-RS"/>
        </w:rPr>
        <w:t xml:space="preserve">констатујемо да </w:t>
      </w:r>
      <w:r w:rsidR="002775E3">
        <w:rPr>
          <w:lang w:val="sr-Cyrl-RS"/>
        </w:rPr>
        <w:t>утврђено подударање текста износи 9 %</w:t>
      </w:r>
      <w:r w:rsidR="0034742E">
        <w:t xml:space="preserve">. Увидом у </w:t>
      </w:r>
      <w:r w:rsidR="00E33A3C">
        <w:rPr>
          <w:lang w:val="sr-Cyrl-RS"/>
        </w:rPr>
        <w:t xml:space="preserve">генерисани софтверски </w:t>
      </w:r>
      <w:r w:rsidR="0034742E">
        <w:t xml:space="preserve">извештај </w:t>
      </w:r>
      <w:r w:rsidR="002775E3">
        <w:rPr>
          <w:lang w:val="sr-Cyrl-RS"/>
        </w:rPr>
        <w:t xml:space="preserve">утврђено је да је подударност са сваким појединачним извором 1 % или мање. </w:t>
      </w:r>
      <w:r w:rsidR="00E33A3C" w:rsidRPr="007A1837">
        <w:rPr>
          <w:lang w:val="sr-Cyrl-RS"/>
        </w:rPr>
        <w:t>П</w:t>
      </w:r>
      <w:r w:rsidR="0034742E" w:rsidRPr="007A1837">
        <w:t>одударност</w:t>
      </w:r>
      <w:r w:rsidR="00E33A3C" w:rsidRPr="007A1837">
        <w:rPr>
          <w:lang w:val="sr-Cyrl-RS"/>
        </w:rPr>
        <w:t xml:space="preserve"> </w:t>
      </w:r>
      <w:r w:rsidR="00AC6CE6" w:rsidRPr="007A1837">
        <w:rPr>
          <w:lang w:val="sr-Cyrl-RS"/>
        </w:rPr>
        <w:t xml:space="preserve">са прва два извора износи по 1 %, што је последица </w:t>
      </w:r>
      <w:r w:rsidR="002609A9" w:rsidRPr="007A1837">
        <w:rPr>
          <w:lang w:val="sr-Cyrl-RS"/>
        </w:rPr>
        <w:t xml:space="preserve">коришћења </w:t>
      </w:r>
      <w:r w:rsidR="00AC6CE6" w:rsidRPr="007A1837">
        <w:rPr>
          <w:lang w:val="sr-Cyrl-RS"/>
        </w:rPr>
        <w:t xml:space="preserve">сличне методологије узгоја мицелија, </w:t>
      </w:r>
      <w:r w:rsidR="00572086" w:rsidRPr="007A1837">
        <w:rPr>
          <w:lang w:val="sr-Cyrl-RS"/>
        </w:rPr>
        <w:t xml:space="preserve">припреме узорака и </w:t>
      </w:r>
      <w:r w:rsidR="005C481F" w:rsidRPr="007A1837">
        <w:rPr>
          <w:lang w:val="sr-Cyrl-RS"/>
        </w:rPr>
        <w:t xml:space="preserve">коришћења истог апарата </w:t>
      </w:r>
      <w:r w:rsidR="00006B82">
        <w:rPr>
          <w:lang w:val="sr-Cyrl-RS"/>
        </w:rPr>
        <w:t xml:space="preserve">и протокола </w:t>
      </w:r>
      <w:r w:rsidR="005C481F" w:rsidRPr="007A1837">
        <w:rPr>
          <w:lang w:val="sr-Cyrl-RS"/>
        </w:rPr>
        <w:t>за анализу садржаја селена</w:t>
      </w:r>
      <w:r w:rsidR="006475E9" w:rsidRPr="007A1837">
        <w:rPr>
          <w:lang w:val="sr-Cyrl-RS"/>
        </w:rPr>
        <w:t xml:space="preserve"> спектроскопијом са индуковано-спрегнутом плазмом </w:t>
      </w:r>
      <w:r w:rsidR="006475E9" w:rsidRPr="007A1837">
        <w:rPr>
          <w:lang w:val="sr-Latn-RS"/>
        </w:rPr>
        <w:t>(ICP-OES</w:t>
      </w:r>
      <w:r w:rsidR="006475E9" w:rsidRPr="007A1837">
        <w:rPr>
          <w:lang w:val="sr-Cyrl-RS"/>
        </w:rPr>
        <w:t>)</w:t>
      </w:r>
      <w:r w:rsidR="005C481F" w:rsidRPr="007A1837">
        <w:rPr>
          <w:lang w:val="sr-Cyrl-RS"/>
        </w:rPr>
        <w:t xml:space="preserve">. </w:t>
      </w:r>
      <w:r w:rsidR="002775E3">
        <w:rPr>
          <w:lang w:val="sr-Cyrl-RS"/>
        </w:rPr>
        <w:t>П</w:t>
      </w:r>
      <w:r w:rsidR="005C481F" w:rsidRPr="007A1837">
        <w:rPr>
          <w:lang w:val="sr-Cyrl-RS"/>
        </w:rPr>
        <w:t>одударности</w:t>
      </w:r>
      <w:r w:rsidR="0034742E" w:rsidRPr="007A1837">
        <w:t xml:space="preserve"> </w:t>
      </w:r>
      <w:r w:rsidR="002775E3">
        <w:rPr>
          <w:lang w:val="sr-Cyrl-RS"/>
        </w:rPr>
        <w:t xml:space="preserve">са осталим изворима су </w:t>
      </w:r>
      <w:r w:rsidR="0034742E" w:rsidRPr="007A1837">
        <w:t>мање од 1</w:t>
      </w:r>
      <w:r w:rsidR="00F763A9">
        <w:rPr>
          <w:lang w:val="sr-Cyrl-RS"/>
        </w:rPr>
        <w:t xml:space="preserve"> </w:t>
      </w:r>
      <w:r w:rsidR="0034742E" w:rsidRPr="007A1837">
        <w:t>%</w:t>
      </w:r>
      <w:r w:rsidR="008B4A4F" w:rsidRPr="007A1837">
        <w:rPr>
          <w:lang w:val="sr-Cyrl-RS"/>
        </w:rPr>
        <w:t xml:space="preserve"> и последица су </w:t>
      </w:r>
      <w:r w:rsidR="00BC52A6">
        <w:rPr>
          <w:lang w:val="sr-Cyrl-RS"/>
        </w:rPr>
        <w:t xml:space="preserve">коришћења </w:t>
      </w:r>
      <w:r w:rsidR="008B4A4F" w:rsidRPr="007A1837">
        <w:rPr>
          <w:lang w:val="sr-Cyrl-RS"/>
        </w:rPr>
        <w:t xml:space="preserve">општих </w:t>
      </w:r>
      <w:r w:rsidR="00C8495A" w:rsidRPr="007A1837">
        <w:rPr>
          <w:lang w:val="sr-Cyrl-RS"/>
        </w:rPr>
        <w:t xml:space="preserve">фраза, </w:t>
      </w:r>
      <w:r w:rsidR="00BC52A6">
        <w:rPr>
          <w:lang w:val="sr-Cyrl-RS"/>
        </w:rPr>
        <w:t xml:space="preserve">навођења литературних извора </w:t>
      </w:r>
      <w:r w:rsidR="001979A0">
        <w:rPr>
          <w:lang w:val="sr-Cyrl-RS"/>
        </w:rPr>
        <w:t>података</w:t>
      </w:r>
      <w:r w:rsidR="00C8495A" w:rsidRPr="007A1837">
        <w:rPr>
          <w:lang w:val="sr-Cyrl-RS"/>
        </w:rPr>
        <w:t>, навођењ</w:t>
      </w:r>
      <w:r w:rsidR="002775E3">
        <w:rPr>
          <w:lang w:val="sr-Cyrl-RS"/>
        </w:rPr>
        <w:t>а</w:t>
      </w:r>
      <w:r w:rsidR="00C8495A" w:rsidRPr="007A1837">
        <w:rPr>
          <w:lang w:val="sr-Cyrl-RS"/>
        </w:rPr>
        <w:t xml:space="preserve"> листа </w:t>
      </w:r>
      <w:r w:rsidR="0034051C" w:rsidRPr="007A1837">
        <w:rPr>
          <w:lang w:val="sr-Cyrl-RS"/>
        </w:rPr>
        <w:t>врста из литературе</w:t>
      </w:r>
      <w:r w:rsidR="001979A0">
        <w:rPr>
          <w:lang w:val="sr-Cyrl-RS"/>
        </w:rPr>
        <w:t>, као</w:t>
      </w:r>
      <w:r w:rsidR="0034051C" w:rsidRPr="007A1837">
        <w:rPr>
          <w:lang w:val="sr-Cyrl-RS"/>
        </w:rPr>
        <w:t xml:space="preserve"> и </w:t>
      </w:r>
      <w:r w:rsidR="00BC52A6">
        <w:rPr>
          <w:lang w:val="sr-Cyrl-RS"/>
        </w:rPr>
        <w:t xml:space="preserve">приказ </w:t>
      </w:r>
      <w:r w:rsidR="00A679A2">
        <w:rPr>
          <w:lang w:val="sr-Cyrl-RS"/>
        </w:rPr>
        <w:t xml:space="preserve">састава </w:t>
      </w:r>
      <w:r w:rsidR="001979A0">
        <w:rPr>
          <w:lang w:val="sr-Cyrl-RS"/>
        </w:rPr>
        <w:t xml:space="preserve">стандардизованих раствора и </w:t>
      </w:r>
      <w:r w:rsidR="00BC52A6">
        <w:rPr>
          <w:lang w:val="sr-Cyrl-RS"/>
        </w:rPr>
        <w:t xml:space="preserve">експерименталних </w:t>
      </w:r>
      <w:r w:rsidR="001979A0">
        <w:rPr>
          <w:lang w:val="sr-Cyrl-RS"/>
        </w:rPr>
        <w:t>поступака</w:t>
      </w:r>
      <w:r w:rsidR="0034051C" w:rsidRPr="007A1837">
        <w:rPr>
          <w:lang w:val="sr-Cyrl-RS"/>
        </w:rPr>
        <w:t xml:space="preserve">. </w:t>
      </w:r>
      <w:r w:rsidR="00E33A3C" w:rsidRPr="007A1837">
        <w:rPr>
          <w:lang w:val="sr-Cyrl-RS"/>
        </w:rPr>
        <w:t>Највећи део преклапања</w:t>
      </w:r>
      <w:r w:rsidR="00E33A3C">
        <w:rPr>
          <w:lang w:val="sr-Cyrl-RS"/>
        </w:rPr>
        <w:t xml:space="preserve"> текста са литературним изворима односи се на </w:t>
      </w:r>
      <w:r w:rsidR="00697214">
        <w:rPr>
          <w:lang w:val="sr-Cyrl-RS"/>
        </w:rPr>
        <w:t>библиографске податке и синтагме од неколико речи</w:t>
      </w:r>
      <w:r w:rsidR="003369CC">
        <w:rPr>
          <w:lang w:val="sr-Cyrl-RS"/>
        </w:rPr>
        <w:t xml:space="preserve"> које су у широкој употреби. </w:t>
      </w:r>
    </w:p>
    <w:p w14:paraId="5CCABF0B" w14:textId="7B38CFAE" w:rsidR="0034742E" w:rsidRDefault="0092538F" w:rsidP="0034742E">
      <w:pPr>
        <w:jc w:val="both"/>
      </w:pPr>
      <w:r>
        <w:rPr>
          <w:lang w:val="sr-Cyrl-RS"/>
        </w:rPr>
        <w:t xml:space="preserve">На основу свега изнетог, а у складу са </w:t>
      </w:r>
      <w:r w:rsidR="00707865">
        <w:rPr>
          <w:lang w:val="sr-Cyrl-RS"/>
        </w:rPr>
        <w:t>Члан</w:t>
      </w:r>
      <w:r w:rsidR="00691725">
        <w:rPr>
          <w:lang w:val="sr-Cyrl-RS"/>
        </w:rPr>
        <w:t>ом</w:t>
      </w:r>
      <w:r w:rsidR="00707865">
        <w:rPr>
          <w:lang w:val="sr-Cyrl-RS"/>
        </w:rPr>
        <w:t xml:space="preserve"> 8</w:t>
      </w:r>
      <w:r w:rsidR="00691725">
        <w:rPr>
          <w:lang w:val="sr-Cyrl-RS"/>
        </w:rPr>
        <w:t>,</w:t>
      </w:r>
      <w:r w:rsidR="00707865">
        <w:rPr>
          <w:lang w:val="sr-Cyrl-RS"/>
        </w:rPr>
        <w:t xml:space="preserve"> </w:t>
      </w:r>
      <w:r w:rsidR="00691725">
        <w:rPr>
          <w:lang w:val="sr-Cyrl-RS"/>
        </w:rPr>
        <w:t>став 2</w:t>
      </w:r>
      <w:r w:rsidR="008D3A8A">
        <w:rPr>
          <w:lang w:val="sr-Cyrl-RS"/>
        </w:rPr>
        <w:t>,</w:t>
      </w:r>
      <w:r w:rsidR="00691725">
        <w:rPr>
          <w:lang w:val="sr-Cyrl-RS"/>
        </w:rPr>
        <w:t xml:space="preserve"> </w:t>
      </w:r>
      <w:r w:rsidR="00707865">
        <w:rPr>
          <w:lang w:val="sr-Cyrl-RS"/>
        </w:rPr>
        <w:t>П</w:t>
      </w:r>
      <w:r w:rsidR="00707865">
        <w:t>равилника о поступку провере оригиналности докторских дисертација које се бране на Универзитету у Беораду</w:t>
      </w:r>
      <w:r w:rsidR="00707865">
        <w:rPr>
          <w:lang w:val="sr-Cyrl-RS"/>
        </w:rPr>
        <w:t xml:space="preserve">, констатујемо да </w:t>
      </w:r>
      <w:r w:rsidR="00707865">
        <w:t xml:space="preserve"> </w:t>
      </w:r>
      <w:r w:rsidR="0034742E">
        <w:t>извештај потврђује оригиналност докторске дисертације кандид</w:t>
      </w:r>
      <w:r w:rsidR="007933F1">
        <w:rPr>
          <w:lang w:val="sr-Cyrl-RS"/>
        </w:rPr>
        <w:t>а</w:t>
      </w:r>
      <w:r w:rsidR="0034742E">
        <w:t xml:space="preserve">ткиње </w:t>
      </w:r>
      <w:r w:rsidR="0034742E">
        <w:rPr>
          <w:lang w:val="sr-Cyrl-RS"/>
        </w:rPr>
        <w:t>Иванке Родић</w:t>
      </w:r>
      <w:r w:rsidR="0034742E">
        <w:t xml:space="preserve"> под насловом „</w:t>
      </w:r>
      <w:r w:rsidR="0034742E">
        <w:rPr>
          <w:lang w:val="sr-Cyrl-RS"/>
        </w:rPr>
        <w:t xml:space="preserve">Адаптивни одговор гљиве </w:t>
      </w:r>
      <w:r w:rsidR="0034742E" w:rsidRPr="0034742E">
        <w:rPr>
          <w:i/>
        </w:rPr>
        <w:t>Phycomyces blakesleeanus</w:t>
      </w:r>
      <w:r w:rsidR="0034742E">
        <w:rPr>
          <w:lang w:val="sr-Cyrl-RS"/>
        </w:rPr>
        <w:t xml:space="preserve"> на оксидативни стрес индукован селенитом</w:t>
      </w:r>
      <w:r w:rsidR="0034742E">
        <w:t>“, те се прописани поступак припреме за њену одбрану може наставити.</w:t>
      </w:r>
    </w:p>
    <w:p w14:paraId="5CCABF0C" w14:textId="79942703" w:rsidR="0034742E" w:rsidRDefault="0034742E" w:rsidP="0034742E">
      <w:pPr>
        <w:jc w:val="both"/>
      </w:pPr>
      <w:r>
        <w:t xml:space="preserve">У </w:t>
      </w:r>
      <w:r w:rsidRPr="006E2D95">
        <w:t xml:space="preserve">Београду, </w:t>
      </w:r>
      <w:r w:rsidR="006E2D95" w:rsidRPr="006E2D95">
        <w:rPr>
          <w:lang w:val="sr-Cyrl-RS"/>
        </w:rPr>
        <w:t>30</w:t>
      </w:r>
      <w:r w:rsidRPr="006E2D95">
        <w:t>.</w:t>
      </w:r>
      <w:r w:rsidR="006E2D95" w:rsidRPr="006E2D95">
        <w:rPr>
          <w:lang w:val="sr-Cyrl-RS"/>
        </w:rPr>
        <w:t xml:space="preserve"> </w:t>
      </w:r>
      <w:r w:rsidRPr="006E2D95">
        <w:t>1.</w:t>
      </w:r>
      <w:r w:rsidR="006E2D95" w:rsidRPr="006E2D95">
        <w:rPr>
          <w:lang w:val="sr-Cyrl-RS"/>
        </w:rPr>
        <w:t xml:space="preserve"> </w:t>
      </w:r>
      <w:r w:rsidRPr="006E2D95">
        <w:t>202</w:t>
      </w:r>
      <w:r w:rsidR="006E2D95" w:rsidRPr="006E2D95">
        <w:rPr>
          <w:lang w:val="sr-Cyrl-RS"/>
        </w:rPr>
        <w:t>6</w:t>
      </w:r>
      <w:r w:rsidRPr="006E2D95">
        <w:t>.</w:t>
      </w:r>
    </w:p>
    <w:p w14:paraId="5CCABF0D" w14:textId="77777777" w:rsidR="00116031" w:rsidRDefault="0034742E" w:rsidP="0034742E">
      <w:pPr>
        <w:jc w:val="both"/>
        <w:rPr>
          <w:lang w:val="sr-Cyrl-RS"/>
        </w:rPr>
      </w:pPr>
      <w:r>
        <w:t>Ментори:</w:t>
      </w:r>
    </w:p>
    <w:p w14:paraId="5CCABF0E" w14:textId="77777777" w:rsidR="0034742E" w:rsidRPr="0034742E" w:rsidRDefault="0034742E" w:rsidP="0034742E">
      <w:pPr>
        <w:jc w:val="both"/>
        <w:rPr>
          <w:lang w:val="sr-Cyrl-RS"/>
        </w:rPr>
      </w:pPr>
    </w:p>
    <w:p w14:paraId="1765B0FE" w14:textId="77777777" w:rsidR="00850E6F" w:rsidRDefault="00850E6F" w:rsidP="00850E6F">
      <w:pPr>
        <w:ind w:left="4536"/>
        <w:jc w:val="both"/>
        <w:rPr>
          <w:lang w:val="sr-Cyrl-RS"/>
        </w:rPr>
      </w:pPr>
      <w:r>
        <w:rPr>
          <w:lang w:val="sr-Cyrl-RS"/>
        </w:rPr>
        <w:t>_________________________________</w:t>
      </w:r>
    </w:p>
    <w:p w14:paraId="3343CF53" w14:textId="77777777" w:rsidR="00850E6F" w:rsidRPr="0034742E" w:rsidRDefault="00850E6F" w:rsidP="00850E6F">
      <w:pPr>
        <w:ind w:left="4536"/>
        <w:jc w:val="both"/>
        <w:rPr>
          <w:lang w:val="sr-Cyrl-RS"/>
        </w:rPr>
      </w:pPr>
      <w:r>
        <w:rPr>
          <w:lang w:val="sr-Cyrl-RS"/>
        </w:rPr>
        <w:t>Др Милан Жижић, научни саветник, Универзитет у Београду – Институт за мултидисциплинарна истраживања, Институт од националног значаја за Републику Србију</w:t>
      </w:r>
    </w:p>
    <w:p w14:paraId="5CCABF0F" w14:textId="77777777" w:rsidR="0034742E" w:rsidRPr="0034742E" w:rsidRDefault="0034742E" w:rsidP="0034742E">
      <w:pPr>
        <w:ind w:left="4536"/>
        <w:jc w:val="both"/>
        <w:rPr>
          <w:lang w:val="sr-Cyrl-RS"/>
        </w:rPr>
      </w:pPr>
      <w:r>
        <w:rPr>
          <w:lang w:val="sr-Cyrl-RS"/>
        </w:rPr>
        <w:t>________________________________</w:t>
      </w:r>
    </w:p>
    <w:p w14:paraId="5CCABF10" w14:textId="77777777" w:rsidR="0034742E" w:rsidRDefault="0034742E" w:rsidP="0034742E">
      <w:pPr>
        <w:ind w:left="4536"/>
        <w:jc w:val="both"/>
        <w:rPr>
          <w:lang w:val="sr-Cyrl-RS"/>
        </w:rPr>
      </w:pPr>
      <w:r>
        <w:rPr>
          <w:lang w:val="sr-Cyrl-RS"/>
        </w:rPr>
        <w:t>Др Тијана Цветић Антић, ванредни професор, Универзитет у Београду – Биолошки факултет</w:t>
      </w:r>
    </w:p>
    <w:p w14:paraId="3A48E3DB" w14:textId="77777777" w:rsidR="00850E6F" w:rsidRPr="0034742E" w:rsidRDefault="00850E6F">
      <w:pPr>
        <w:ind w:left="4536"/>
        <w:jc w:val="both"/>
        <w:rPr>
          <w:lang w:val="sr-Cyrl-RS"/>
        </w:rPr>
      </w:pPr>
    </w:p>
    <w:sectPr w:rsidR="00850E6F" w:rsidRPr="003474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742E"/>
    <w:rsid w:val="00006B82"/>
    <w:rsid w:val="000C3B19"/>
    <w:rsid w:val="00116031"/>
    <w:rsid w:val="001979A0"/>
    <w:rsid w:val="002609A9"/>
    <w:rsid w:val="002775E3"/>
    <w:rsid w:val="002936DE"/>
    <w:rsid w:val="002E5F69"/>
    <w:rsid w:val="003369CC"/>
    <w:rsid w:val="0034051C"/>
    <w:rsid w:val="0034742E"/>
    <w:rsid w:val="00476500"/>
    <w:rsid w:val="00572086"/>
    <w:rsid w:val="005C481F"/>
    <w:rsid w:val="006475E9"/>
    <w:rsid w:val="00661BAC"/>
    <w:rsid w:val="00691725"/>
    <w:rsid w:val="00697214"/>
    <w:rsid w:val="006E2D95"/>
    <w:rsid w:val="00707865"/>
    <w:rsid w:val="007933F1"/>
    <w:rsid w:val="007A1837"/>
    <w:rsid w:val="007D0E93"/>
    <w:rsid w:val="00850E6F"/>
    <w:rsid w:val="008B4A4F"/>
    <w:rsid w:val="008C3EEF"/>
    <w:rsid w:val="008D3A8A"/>
    <w:rsid w:val="0092538F"/>
    <w:rsid w:val="00954225"/>
    <w:rsid w:val="00A679A2"/>
    <w:rsid w:val="00AC6CE6"/>
    <w:rsid w:val="00AC7A53"/>
    <w:rsid w:val="00BC52A6"/>
    <w:rsid w:val="00C8495A"/>
    <w:rsid w:val="00E33A3C"/>
    <w:rsid w:val="00F5022D"/>
    <w:rsid w:val="00F7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ABF09"/>
  <w15:docId w15:val="{E016F5D1-B237-45AD-9483-222EAFF1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262</Words>
  <Characters>1722</Characters>
  <Application>Microsoft Office Word</Application>
  <DocSecurity>0</DocSecurity>
  <Lines>31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Tijana Cvetić Antić</cp:lastModifiedBy>
  <cp:revision>34</cp:revision>
  <dcterms:created xsi:type="dcterms:W3CDTF">2025-12-25T08:44:00Z</dcterms:created>
  <dcterms:modified xsi:type="dcterms:W3CDTF">2026-01-29T21:22:00Z</dcterms:modified>
</cp:coreProperties>
</file>